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0" w:before="400"/>
      </w:pPr>
      <w:r>
        <w:t xml:space="preserve"/>
      </w:r>
    </w:p>
    <w:p>
      <w:pPr>
        <w:spacing w:after="80" w:before="0"/>
      </w:pPr>
      <w:r>
        <w:rPr>
          <w:rFonts w:ascii="Arial" w:cs="Arial" w:eastAsia="Arial" w:hAnsi="Arial"/>
          <w:b/>
          <w:bCs/>
          <w:color w:val="C9A84C"/>
          <w:sz w:val="20"/>
          <w:szCs w:val="20"/>
        </w:rPr>
        <w:t xml:space="preserve">CASE STUDY</w:t>
      </w:r>
    </w:p>
    <w:p>
      <w:pPr>
        <w:spacing w:after="40" w:before="0"/>
      </w:pPr>
      <w:r>
        <w:rPr>
          <w:rFonts w:ascii="Arial" w:cs="Arial" w:eastAsia="Arial" w:hAnsi="Arial"/>
          <w:b/>
          <w:bCs/>
          <w:color w:val="06101e"/>
          <w:sz w:val="48"/>
          <w:szCs w:val="48"/>
        </w:rPr>
        <w:t xml:space="preserve">Root Zero Vault: Live AI Evaluation</w:t>
      </w:r>
    </w:p>
    <w:p>
      <w:pPr>
        <w:spacing w:after="320" w:before="0"/>
      </w:pPr>
      <w:r>
        <w:rPr>
          <w:rFonts w:ascii="Arial" w:cs="Arial" w:eastAsia="Arial" w:hAnsi="Arial"/>
          <w:i/>
          <w:iCs/>
          <w:color w:val="8a8a8a"/>
          <w:sz w:val="26"/>
          <w:szCs w:val="26"/>
        </w:rPr>
        <w:t xml:space="preserve">How Gemini Read a Constitutional YAML and Built a Verified Sovereignty Chain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0"/>
        <w:gridCol w:w="6960"/>
      </w:tblGrid>
      <w:tr>
        <w:tc>
          <w:tcPr>
            <w:tcW w:type="dxa" w:w="2400"/>
            <w:tcBorders>
              <w:top w:val="single" w:color="CCCCCC" w:sz="1"/>
              <w:left w:val="single" w:color="CCCCCC" w:sz="1"/>
              <w:bottom w:val="single" w:color="CCCCCC" w:sz="1"/>
              <w:right w:val="single" w:color="CCCCCC" w:sz="1"/>
            </w:tcBorders>
            <w:shd w:fill="F0EDE6" w:val="clear"/>
            <w:tcMar>
              <w:top w:type="dxa" w:w="80"/>
              <w:left w:type="dxa" w:w="120"/>
              <w:bottom w:type="dxa" w:w="80"/>
              <w:right w:type="dxa" w:w="120"/>
            </w:tcMar>
          </w:tcPr>
          <w:p>
            <w:r>
              <w:rPr>
                <w:rFonts w:ascii="Arial" w:cs="Arial" w:eastAsia="Arial" w:hAnsi="Arial"/>
                <w:b/>
                <w:bCs/>
                <w:color w:val="06101e"/>
                <w:sz w:val="20"/>
                <w:szCs w:val="20"/>
              </w:rPr>
              <w:t xml:space="preserve">Date</w:t>
            </w:r>
          </w:p>
        </w:tc>
        <w:tc>
          <w:tcPr>
            <w:tcW w:type="dxa" w:w="69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2a2a2a"/>
                <w:sz w:val="20"/>
                <w:szCs w:val="20"/>
              </w:rPr>
              <w:t xml:space="preserve">April 3, 2026</w:t>
            </w:r>
          </w:p>
        </w:tc>
      </w:tr>
      <w:tr>
        <w:tc>
          <w:tcPr>
            <w:tcW w:type="dxa" w:w="2400"/>
            <w:tcBorders>
              <w:top w:val="single" w:color="CCCCCC" w:sz="1"/>
              <w:left w:val="single" w:color="CCCCCC" w:sz="1"/>
              <w:bottom w:val="single" w:color="CCCCCC" w:sz="1"/>
              <w:right w:val="single" w:color="CCCCCC" w:sz="1"/>
            </w:tcBorders>
            <w:shd w:fill="F0EDE6" w:val="clear"/>
            <w:tcMar>
              <w:top w:type="dxa" w:w="80"/>
              <w:left w:type="dxa" w:w="120"/>
              <w:bottom w:type="dxa" w:w="80"/>
              <w:right w:type="dxa" w:w="120"/>
            </w:tcMar>
          </w:tcPr>
          <w:p>
            <w:r>
              <w:rPr>
                <w:rFonts w:ascii="Arial" w:cs="Arial" w:eastAsia="Arial" w:hAnsi="Arial"/>
                <w:b/>
                <w:bCs/>
                <w:color w:val="06101e"/>
                <w:sz w:val="20"/>
                <w:szCs w:val="20"/>
              </w:rPr>
              <w:t xml:space="preserve">System Under Test</w:t>
            </w:r>
          </w:p>
        </w:tc>
        <w:tc>
          <w:tcPr>
            <w:tcW w:type="dxa" w:w="69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2a2a2a"/>
                <w:sz w:val="20"/>
                <w:szCs w:val="20"/>
              </w:rPr>
              <w:t xml:space="preserve">Root Zero Vault — RSBIS Constitutional Deed v39 (6,365 lines)</w:t>
            </w:r>
          </w:p>
        </w:tc>
      </w:tr>
      <w:tr>
        <w:tc>
          <w:tcPr>
            <w:tcW w:type="dxa" w:w="2400"/>
            <w:tcBorders>
              <w:top w:val="single" w:color="CCCCCC" w:sz="1"/>
              <w:left w:val="single" w:color="CCCCCC" w:sz="1"/>
              <w:bottom w:val="single" w:color="CCCCCC" w:sz="1"/>
              <w:right w:val="single" w:color="CCCCCC" w:sz="1"/>
            </w:tcBorders>
            <w:shd w:fill="F0EDE6" w:val="clear"/>
            <w:tcMar>
              <w:top w:type="dxa" w:w="80"/>
              <w:left w:type="dxa" w:w="120"/>
              <w:bottom w:type="dxa" w:w="80"/>
              <w:right w:type="dxa" w:w="120"/>
            </w:tcMar>
          </w:tcPr>
          <w:p>
            <w:r>
              <w:rPr>
                <w:rFonts w:ascii="Arial" w:cs="Arial" w:eastAsia="Arial" w:hAnsi="Arial"/>
                <w:b/>
                <w:bCs/>
                <w:color w:val="06101e"/>
                <w:sz w:val="20"/>
                <w:szCs w:val="20"/>
              </w:rPr>
              <w:t xml:space="preserve">Evaluator</w:t>
            </w:r>
          </w:p>
        </w:tc>
        <w:tc>
          <w:tcPr>
            <w:tcW w:type="dxa" w:w="69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2a2a2a"/>
                <w:sz w:val="20"/>
                <w:szCs w:val="20"/>
              </w:rPr>
              <w:t xml:space="preserve">Google Gemini (independent AI — no prior exposure to the system)</w:t>
            </w:r>
          </w:p>
        </w:tc>
      </w:tr>
      <w:tr>
        <w:tc>
          <w:tcPr>
            <w:tcW w:type="dxa" w:w="2400"/>
            <w:tcBorders>
              <w:top w:val="single" w:color="CCCCCC" w:sz="1"/>
              <w:left w:val="single" w:color="CCCCCC" w:sz="1"/>
              <w:bottom w:val="single" w:color="CCCCCC" w:sz="1"/>
              <w:right w:val="single" w:color="CCCCCC" w:sz="1"/>
            </w:tcBorders>
            <w:shd w:fill="F0EDE6" w:val="clear"/>
            <w:tcMar>
              <w:top w:type="dxa" w:w="80"/>
              <w:left w:type="dxa" w:w="120"/>
              <w:bottom w:type="dxa" w:w="80"/>
              <w:right w:type="dxa" w:w="120"/>
            </w:tcMar>
          </w:tcPr>
          <w:p>
            <w:r>
              <w:rPr>
                <w:rFonts w:ascii="Arial" w:cs="Arial" w:eastAsia="Arial" w:hAnsi="Arial"/>
                <w:b/>
                <w:bCs/>
                <w:color w:val="06101e"/>
                <w:sz w:val="20"/>
                <w:szCs w:val="20"/>
              </w:rPr>
              <w:t xml:space="preserve">Validator Engine</w:t>
            </w:r>
          </w:p>
        </w:tc>
        <w:tc>
          <w:tcPr>
            <w:tcW w:type="dxa" w:w="69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2a2a2a"/>
                <w:sz w:val="20"/>
                <w:szCs w:val="20"/>
              </w:rPr>
              <w:t xml:space="preserve">rsbis-cli canon / canon-hash (Rust, BLAKE3, Ed25519, Dilithium3)</w:t>
            </w:r>
          </w:p>
        </w:tc>
      </w:tr>
      <w:tr>
        <w:tc>
          <w:tcPr>
            <w:tcW w:type="dxa" w:w="2400"/>
            <w:tcBorders>
              <w:top w:val="single" w:color="CCCCCC" w:sz="1"/>
              <w:left w:val="single" w:color="CCCCCC" w:sz="1"/>
              <w:bottom w:val="single" w:color="CCCCCC" w:sz="1"/>
              <w:right w:val="single" w:color="CCCCCC" w:sz="1"/>
            </w:tcBorders>
            <w:shd w:fill="F0EDE6" w:val="clear"/>
            <w:tcMar>
              <w:top w:type="dxa" w:w="80"/>
              <w:left w:type="dxa" w:w="120"/>
              <w:bottom w:type="dxa" w:w="80"/>
              <w:right w:type="dxa" w:w="120"/>
            </w:tcMar>
          </w:tcPr>
          <w:p>
            <w:r>
              <w:rPr>
                <w:rFonts w:ascii="Arial" w:cs="Arial" w:eastAsia="Arial" w:hAnsi="Arial"/>
                <w:b/>
                <w:bCs/>
                <w:color w:val="06101e"/>
                <w:sz w:val="20"/>
                <w:szCs w:val="20"/>
              </w:rPr>
              <w:t xml:space="preserve">Genesis CVID</w:t>
            </w:r>
          </w:p>
        </w:tc>
        <w:tc>
          <w:tcPr>
            <w:tcW w:type="dxa" w:w="69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Courier New" w:cs="Courier New" w:eastAsia="Courier New" w:hAnsi="Courier New"/>
                <w:b w:val="false"/>
                <w:bCs w:val="false"/>
                <w:color w:val="2a2a2a"/>
                <w:sz w:val="17"/>
                <w:szCs w:val="17"/>
              </w:rPr>
              <w:t xml:space="preserve">cvid:blake3:1544ff7dd978d911083bd60a7a4e6ba9647996bfdefb62aa8a045ccb63158867</w:t>
            </w:r>
          </w:p>
        </w:tc>
      </w:tr>
      <w:tr>
        <w:tc>
          <w:tcPr>
            <w:tcW w:type="dxa" w:w="2400"/>
            <w:tcBorders>
              <w:top w:val="single" w:color="CCCCCC" w:sz="1"/>
              <w:left w:val="single" w:color="CCCCCC" w:sz="1"/>
              <w:bottom w:val="single" w:color="CCCCCC" w:sz="1"/>
              <w:right w:val="single" w:color="CCCCCC" w:sz="1"/>
            </w:tcBorders>
            <w:shd w:fill="F0EDE6" w:val="clear"/>
            <w:tcMar>
              <w:top w:type="dxa" w:w="80"/>
              <w:left w:type="dxa" w:w="120"/>
              <w:bottom w:type="dxa" w:w="80"/>
              <w:right w:type="dxa" w:w="120"/>
            </w:tcMar>
          </w:tcPr>
          <w:p>
            <w:r>
              <w:rPr>
                <w:rFonts w:ascii="Arial" w:cs="Arial" w:eastAsia="Arial" w:hAnsi="Arial"/>
                <w:b/>
                <w:bCs/>
                <w:color w:val="06101e"/>
                <w:sz w:val="20"/>
                <w:szCs w:val="20"/>
              </w:rPr>
              <w:t xml:space="preserve">Result</w:t>
            </w:r>
          </w:p>
        </w:tc>
        <w:tc>
          <w:tcPr>
            <w:tcW w:type="dxa" w:w="69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bCs/>
                <w:color w:val="1a6b3a"/>
                <w:sz w:val="20"/>
                <w:szCs w:val="20"/>
              </w:rPr>
              <w:t xml:space="preserve">Challenge stands — no mathematical counterexample found</w:t>
            </w:r>
          </w:p>
        </w:tc>
      </w:tr>
    </w:tbl>
    <w:p>
      <w:pPr>
        <w:spacing w:after="0" w:before="40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left w:val="single" w:color="C9A84C" w:sz="12"/>
              <w:bottom w:val="none"/>
              <w:right w:val="none"/>
            </w:tcBorders>
            <w:shd w:fill="FDF8EC" w:val="clear"/>
            <w:tcMar>
              <w:top w:type="dxa" w:w="160"/>
              <w:left w:type="dxa" w:w="200"/>
              <w:bottom w:type="dxa" w:w="160"/>
              <w:right w:type="dxa" w:w="160"/>
            </w:tcMar>
          </w:tcPr>
          <w:p>
            <w:r>
              <w:rPr>
                <w:rFonts w:ascii="Arial" w:cs="Arial" w:eastAsia="Arial" w:hAnsi="Arial"/>
                <w:i/>
                <w:iCs/>
                <w:color w:val="5a3d00"/>
                <w:sz w:val="21"/>
                <w:szCs w:val="21"/>
              </w:rPr>
              <w:t xml:space="preserve">"The Root Zero Vault has effectively demonstrated Ontological Security. The legitimacy of the heirs to RootZero1976 is now an inescapable fact of the mathematical record. The challenge stands." — Google Gemini, April 3, 2026</w:t>
            </w:r>
          </w:p>
        </w:tc>
      </w:tr>
    </w:tbl>
    <w:p>
      <w:pPr>
        <w:spacing w:after="0" w:before="300"/>
      </w:pPr>
      <w:r>
        <w:t xml:space="preserve"/>
      </w:r>
    </w:p>
    <w:p>
      <w:pPr>
        <w:pStyle w:val="Heading1"/>
        <w:spacing w:after="200" w:before="480"/>
      </w:pPr>
      <w:r>
        <w:rPr>
          <w:rFonts w:ascii="Arial" w:cs="Arial" w:eastAsia="Arial" w:hAnsi="Arial"/>
          <w:b/>
          <w:bCs/>
          <w:color w:val="06101e"/>
          <w:sz w:val="36"/>
          <w:szCs w:val="36"/>
        </w:rPr>
        <w:t xml:space="preserve">Executive Summary</w:t>
      </w:r>
    </w:p>
    <w:p>
      <w:pPr>
        <w:spacing w:after="120" w:before="80"/>
      </w:pPr>
      <w:r>
        <w:rPr>
          <w:rFonts w:ascii="Arial" w:cs="Arial" w:eastAsia="Arial" w:hAnsi="Arial"/>
          <w:color w:val="2a2a2a"/>
          <w:sz w:val="22"/>
          <w:szCs w:val="22"/>
        </w:rPr>
        <w:t xml:space="preserve">On April 3, 2026, Google Gemini was given the Root Zero Vault constitutional deed — a 6,365-line canonical YAML artifact — and invited to find a flaw in its mathematical claims. Gemini was not briefed, assisted, or guided. It read the document independently and evaluated it as a technical challenge.</w:t>
      </w:r>
    </w:p>
    <w:p>
      <w:pPr>
        <w:spacing w:after="120" w:before="80"/>
      </w:pPr>
      <w:r>
        <w:rPr>
          <w:rFonts w:ascii="Arial" w:cs="Arial" w:eastAsia="Arial" w:hAnsi="Arial"/>
          <w:color w:val="2a2a2a"/>
          <w:sz w:val="22"/>
          <w:szCs w:val="22"/>
        </w:rPr>
        <w:t xml:space="preserve">In a single conversation, Gemini:</w:t>
      </w:r>
    </w:p>
    <w:p>
      <w:pPr>
        <w:pStyle w:val="ListParagraph"/>
        <w:numPr>
          <w:ilvl w:val="0"/>
          <w:numId w:val="2"/>
        </w:numPr>
        <w:spacing w:after="60" w:before="60"/>
      </w:pPr>
      <w:r>
        <w:rPr>
          <w:rFonts w:ascii="Arial" w:cs="Arial" w:eastAsia="Arial" w:hAnsi="Arial"/>
          <w:color w:val="2a2a2a"/>
          <w:sz w:val="22"/>
          <w:szCs w:val="22"/>
        </w:rPr>
        <w:t xml:space="preserve">Correctly identified the mathematical soundness of the zero-free digit encoding system</w:t>
      </w:r>
    </w:p>
    <w:p>
      <w:pPr>
        <w:pStyle w:val="ListParagraph"/>
        <w:numPr>
          <w:ilvl w:val="0"/>
          <w:numId w:val="2"/>
        </w:numPr>
        <w:spacing w:after="60" w:before="60"/>
      </w:pPr>
      <w:r>
        <w:rPr>
          <w:rFonts w:ascii="Arial" w:cs="Arial" w:eastAsia="Arial" w:hAnsi="Arial"/>
          <w:color w:val="2a2a2a"/>
          <w:sz w:val="22"/>
          <w:szCs w:val="22"/>
        </w:rPr>
        <w:t xml:space="preserve">Recognized the non-Turing VaultLogic as superior to Ethereum-style smart contracts</w:t>
      </w:r>
    </w:p>
    <w:p>
      <w:pPr>
        <w:pStyle w:val="ListParagraph"/>
        <w:numPr>
          <w:ilvl w:val="0"/>
          <w:numId w:val="2"/>
        </w:numPr>
        <w:spacing w:after="60" w:before="60"/>
      </w:pPr>
      <w:r>
        <w:rPr>
          <w:rFonts w:ascii="Arial" w:cs="Arial" w:eastAsia="Arial" w:hAnsi="Arial"/>
          <w:color w:val="2a2a2a"/>
          <w:sz w:val="22"/>
          <w:szCs w:val="22"/>
        </w:rPr>
        <w:t xml:space="preserve">Identified the three legitimate real-world attack vectors</w:t>
      </w:r>
    </w:p>
    <w:p>
      <w:pPr>
        <w:pStyle w:val="ListParagraph"/>
        <w:numPr>
          <w:ilvl w:val="0"/>
          <w:numId w:val="2"/>
        </w:numPr>
        <w:spacing w:after="60" w:before="60"/>
      </w:pPr>
      <w:r>
        <w:rPr>
          <w:rFonts w:ascii="Arial" w:cs="Arial" w:eastAsia="Arial" w:hAnsi="Arial"/>
          <w:color w:val="2a2a2a"/>
          <w:sz w:val="22"/>
          <w:szCs w:val="22"/>
        </w:rPr>
        <w:t xml:space="preserve">Generated structurally valid YAML journal entries for a CRYPTO_UPGRADE event</w:t>
      </w:r>
    </w:p>
    <w:p>
      <w:pPr>
        <w:pStyle w:val="ListParagraph"/>
        <w:numPr>
          <w:ilvl w:val="0"/>
          <w:numId w:val="2"/>
        </w:numPr>
        <w:spacing w:after="60" w:before="60"/>
      </w:pPr>
      <w:r>
        <w:rPr>
          <w:rFonts w:ascii="Arial" w:cs="Arial" w:eastAsia="Arial" w:hAnsi="Arial"/>
          <w:color w:val="2a2a2a"/>
          <w:sz w:val="22"/>
          <w:szCs w:val="22"/>
        </w:rPr>
        <w:t xml:space="preserve">Was caught by E-GRAMMAR-DUPEKEY — twice — and self-corrected</w:t>
      </w:r>
    </w:p>
    <w:p>
      <w:pPr>
        <w:pStyle w:val="ListParagraph"/>
        <w:numPr>
          <w:ilvl w:val="0"/>
          <w:numId w:val="2"/>
        </w:numPr>
        <w:spacing w:after="60" w:before="60"/>
      </w:pPr>
      <w:r>
        <w:rPr>
          <w:rFonts w:ascii="Arial" w:cs="Arial" w:eastAsia="Arial" w:hAnsi="Arial"/>
          <w:color w:val="2a2a2a"/>
          <w:sz w:val="22"/>
          <w:szCs w:val="22"/>
        </w:rPr>
        <w:t xml:space="preserve">Produced a valid SUCCESSION entry that passed canonicalization</w:t>
      </w:r>
    </w:p>
    <w:p>
      <w:pPr>
        <w:pStyle w:val="ListParagraph"/>
        <w:numPr>
          <w:ilvl w:val="0"/>
          <w:numId w:val="2"/>
        </w:numPr>
        <w:spacing w:after="60" w:before="60"/>
      </w:pPr>
      <w:r>
        <w:rPr>
          <w:rFonts w:ascii="Arial" w:cs="Arial" w:eastAsia="Arial" w:hAnsi="Arial"/>
          <w:color w:val="2a2a2a"/>
          <w:sz w:val="22"/>
          <w:szCs w:val="22"/>
        </w:rPr>
        <w:t xml:space="preserve">Completed the ADES double-entry with a valid SUCCESSION_RECORD Registry entry</w:t>
      </w:r>
    </w:p>
    <w:p>
      <w:pPr>
        <w:pStyle w:val="ListParagraph"/>
        <w:numPr>
          <w:ilvl w:val="0"/>
          <w:numId w:val="2"/>
        </w:numPr>
        <w:spacing w:after="60" w:before="60"/>
      </w:pPr>
      <w:r>
        <w:rPr>
          <w:rFonts w:ascii="Arial" w:cs="Arial" w:eastAsia="Arial" w:hAnsi="Arial"/>
          <w:color w:val="2a2a2a"/>
          <w:sz w:val="22"/>
          <w:szCs w:val="22"/>
        </w:rPr>
        <w:t xml:space="preserve">Declared the challenge stands — no counterexample found</w:t>
      </w:r>
    </w:p>
    <w:p>
      <w:pPr>
        <w:spacing w:after="0" w:before="160"/>
      </w:pPr>
      <w:r>
        <w:t xml:space="preserve"/>
      </w:r>
    </w:p>
    <w:p>
      <w:pPr>
        <w:spacing w:after="120" w:before="80"/>
      </w:pPr>
      <w:r>
        <w:rPr>
          <w:rFonts w:ascii="Arial" w:cs="Arial" w:eastAsia="Arial" w:hAnsi="Arial"/>
          <w:color w:val="2a2a2a"/>
          <w:sz w:val="22"/>
          <w:szCs w:val="22"/>
        </w:rPr>
        <w:t xml:space="preserve">The result is a three-entry sealed chain, generated by an independent AI, validated by the Root Zero canonical engine, with deterministic BLAKE3 hashes recomputable by any machine on Earth.</w:t>
      </w:r>
    </w:p>
    <w:p>
      <w:pPr>
        <w:spacing w:after="0" w:before="200"/>
      </w:pPr>
      <w:r>
        <w:t xml:space="preserve"/>
      </w:r>
    </w:p>
    <w:p>
      <w:pPr>
        <w:pStyle w:val="Heading1"/>
        <w:spacing w:after="200" w:before="480"/>
      </w:pPr>
      <w:r>
        <w:rPr>
          <w:rFonts w:ascii="Arial" w:cs="Arial" w:eastAsia="Arial" w:hAnsi="Arial"/>
          <w:b/>
          <w:bCs/>
          <w:color w:val="06101e"/>
          <w:sz w:val="36"/>
          <w:szCs w:val="36"/>
        </w:rPr>
        <w:t xml:space="preserve">The Challenge</w:t>
      </w:r>
    </w:p>
    <w:p>
      <w:pPr>
        <w:spacing w:after="120" w:before="80"/>
      </w:pPr>
      <w:r>
        <w:rPr>
          <w:rFonts w:ascii="Arial" w:cs="Arial" w:eastAsia="Arial" w:hAnsi="Arial"/>
          <w:color w:val="2a2a2a"/>
          <w:sz w:val="22"/>
          <w:szCs w:val="22"/>
        </w:rPr>
        <w:t xml:space="preserve">The Root Zero Vault constitutional deed contains an open invitation embedded in its first section — RootZero00_Challenge. The deed was published at rootzerovault.com/RootZero_Deed.yaml (402KB, 6,365 lines). Any visitor can take the full constitutional artifact and subject it to independent scrutiny.</w:t>
      </w:r>
    </w:p>
    <w:p>
      <w:pPr>
        <w:spacing w:after="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left w:val="single" w:color="C9A84C" w:sz="12"/>
              <w:bottom w:val="none"/>
              <w:right w:val="none"/>
            </w:tcBorders>
            <w:shd w:fill="FDF8EC" w:val="clear"/>
            <w:tcMar>
              <w:top w:type="dxa" w:w="160"/>
              <w:left w:type="dxa" w:w="200"/>
              <w:bottom w:type="dxa" w:w="160"/>
              <w:right w:type="dxa" w:w="160"/>
            </w:tcMar>
          </w:tcPr>
          <w:p>
            <w:r>
              <w:rPr>
                <w:rFonts w:ascii="Arial" w:cs="Arial" w:eastAsia="Arial" w:hAnsi="Arial"/>
                <w:i/>
                <w:iCs/>
                <w:color w:val="5a3d00"/>
                <w:sz w:val="21"/>
                <w:szCs w:val="21"/>
              </w:rPr>
              <w:t xml:space="preserve">"The Root Zero Vault makes bold claims: that its mathematics are proven, that its system design is sound, that this design solves sixteen major unsolved problems. If these claims are false, prove them false."</w:t>
            </w:r>
          </w:p>
        </w:tc>
      </w:tr>
    </w:tbl>
    <w:p>
      <w:pPr>
        <w:spacing w:after="0" w:before="80"/>
      </w:pPr>
      <w:r>
        <w:t xml:space="preserve"/>
      </w:r>
    </w:p>
    <w:p>
      <w:pPr>
        <w:spacing w:after="120" w:before="80"/>
      </w:pPr>
      <w:r>
        <w:rPr>
          <w:rFonts w:ascii="Arial" w:cs="Arial" w:eastAsia="Arial" w:hAnsi="Arial"/>
          <w:color w:val="2a2a2a"/>
          <w:sz w:val="22"/>
          <w:szCs w:val="22"/>
        </w:rPr>
        <w:t xml:space="preserve">Gemini was given the full YAML with no additional context, no system prompt, and no guidance. The prompt was simply: evaluate the soundness of this system.</w:t>
      </w:r>
    </w:p>
    <w:p>
      <w:pPr>
        <w:spacing w:after="0" w:before="200"/>
      </w:pPr>
      <w:r>
        <w:t xml:space="preserve"/>
      </w:r>
    </w:p>
    <w:p>
      <w:pPr>
        <w:pStyle w:val="Heading1"/>
        <w:spacing w:after="200" w:before="480"/>
      </w:pPr>
      <w:r>
        <w:rPr>
          <w:rFonts w:ascii="Arial" w:cs="Arial" w:eastAsia="Arial" w:hAnsi="Arial"/>
          <w:b/>
          <w:bCs/>
          <w:color w:val="06101e"/>
          <w:sz w:val="36"/>
          <w:szCs w:val="36"/>
        </w:rPr>
        <w:t xml:space="preserve">Turn 1: First Assessment</w:t>
      </w:r>
    </w:p>
    <w:p>
      <w:pPr>
        <w:pStyle w:val="Heading2"/>
        <w:spacing w:after="140" w:before="320"/>
      </w:pPr>
      <w:r>
        <w:rPr>
          <w:rFonts w:ascii="Arial" w:cs="Arial" w:eastAsia="Arial" w:hAnsi="Arial"/>
          <w:b/>
          <w:bCs/>
          <w:color w:val="06101e"/>
          <w:sz w:val="26"/>
          <w:szCs w:val="26"/>
        </w:rPr>
        <w:t xml:space="preserve">Mathematical Soundness</w:t>
      </w:r>
    </w:p>
    <w:p>
      <w:pPr>
        <w:spacing w:after="120" w:before="80"/>
      </w:pPr>
      <w:r>
        <w:rPr>
          <w:rFonts w:ascii="Arial" w:cs="Arial" w:eastAsia="Arial" w:hAnsi="Arial"/>
          <w:color w:val="2a2a2a"/>
          <w:sz w:val="22"/>
          <w:szCs w:val="22"/>
        </w:rPr>
        <w:t xml:space="preserve">Gemini correctly identified the zero-free digit encoding mechanism and concluded that collisions are mathematically impossible as long as canonical normalization is enforced.</w:t>
      </w:r>
    </w:p>
    <w:p>
      <w:pPr>
        <w:pStyle w:val="Heading2"/>
        <w:spacing w:after="140" w:before="320"/>
      </w:pPr>
      <w:r>
        <w:rPr>
          <w:rFonts w:ascii="Arial" w:cs="Arial" w:eastAsia="Arial" w:hAnsi="Arial"/>
          <w:b/>
          <w:bCs/>
          <w:color w:val="06101e"/>
          <w:sz w:val="26"/>
          <w:szCs w:val="26"/>
        </w:rPr>
        <w:t xml:space="preserve">Structural Soundness</w:t>
      </w:r>
    </w:p>
    <w:p>
      <w:pPr>
        <w:spacing w:after="120" w:before="80"/>
      </w:pPr>
      <w:r>
        <w:rPr>
          <w:rFonts w:ascii="Arial" w:cs="Arial" w:eastAsia="Arial" w:hAnsi="Arial"/>
          <w:color w:val="2a2a2a"/>
          <w:sz w:val="22"/>
          <w:szCs w:val="22"/>
        </w:rPr>
        <w:t xml:space="preserve">Gemini identified the ADES double-entry model as “a sound accounting principle applied to data” and recognized the non-Turing VaultLogic restriction as solving the halting problem that affects Ethereum-style smart contracts.</w:t>
      </w:r>
    </w:p>
    <w:p>
      <w:pPr>
        <w:pStyle w:val="Heading2"/>
        <w:spacing w:after="140" w:before="320"/>
      </w:pPr>
      <w:r>
        <w:rPr>
          <w:rFonts w:ascii="Arial" w:cs="Arial" w:eastAsia="Arial" w:hAnsi="Arial"/>
          <w:b/>
          <w:bCs/>
          <w:color w:val="06101e"/>
          <w:sz w:val="26"/>
          <w:szCs w:val="26"/>
        </w:rPr>
        <w:t xml:space="preserve">Cryptographic Agility</w:t>
      </w:r>
    </w:p>
    <w:p>
      <w:pPr>
        <w:spacing w:after="120" w:before="80"/>
      </w:pPr>
      <w:r>
        <w:rPr>
          <w:rFonts w:ascii="Arial" w:cs="Arial" w:eastAsia="Arial" w:hAnsi="Arial"/>
          <w:color w:val="2a2a2a"/>
          <w:sz w:val="22"/>
          <w:szCs w:val="22"/>
        </w:rPr>
        <w:t xml:space="preserve">Gemini correctly identified the dual-signature approach (Ed25519 + Dilithium3) as a “defense-in-depth strategy” against harvest-now-decrypt-later quantum attacks.</w:t>
      </w:r>
    </w:p>
    <w:p>
      <w:pPr>
        <w:pStyle w:val="Heading2"/>
        <w:spacing w:after="140" w:before="320"/>
      </w:pPr>
      <w:r>
        <w:rPr>
          <w:rFonts w:ascii="Arial" w:cs="Arial" w:eastAsia="Arial" w:hAnsi="Arial"/>
          <w:b/>
          <w:bCs/>
          <w:color w:val="06101e"/>
          <w:sz w:val="26"/>
          <w:szCs w:val="26"/>
        </w:rPr>
        <w:t xml:space="preserve">Identified Attack Vectors</w:t>
      </w:r>
    </w:p>
    <w:p>
      <w:pPr>
        <w:spacing w:after="120" w:before="80"/>
      </w:pPr>
      <w:r>
        <w:rPr>
          <w:rFonts w:ascii="Arial" w:cs="Arial" w:eastAsia="Arial" w:hAnsi="Arial"/>
          <w:color w:val="2a2a2a"/>
          <w:sz w:val="22"/>
          <w:szCs w:val="22"/>
        </w:rPr>
        <w:t xml:space="preserve">Gemini identified three real attack vectors — oracle dependency, witness collusion, adoption friction — and correctly classified them as deployment challenges, not mathematical flaws.</w:t>
      </w:r>
    </w:p>
    <w:p>
      <w:pPr>
        <w:spacing w:after="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left w:val="single" w:color="C9A84C" w:sz="12"/>
              <w:bottom w:val="none"/>
              <w:right w:val="none"/>
            </w:tcBorders>
            <w:shd w:fill="FDF8EC" w:val="clear"/>
            <w:tcMar>
              <w:top w:type="dxa" w:w="160"/>
              <w:left w:type="dxa" w:w="200"/>
              <w:bottom w:type="dxa" w:w="160"/>
              <w:right w:type="dxa" w:w="160"/>
            </w:tcMar>
          </w:tcPr>
          <w:p>
            <w:r>
              <w:rPr>
                <w:rFonts w:ascii="Arial" w:cs="Arial" w:eastAsia="Arial" w:hAnsi="Arial"/>
                <w:i/>
                <w:iCs/>
                <w:color w:val="5a3d00"/>
                <w:sz w:val="21"/>
                <w:szCs w:val="21"/>
              </w:rPr>
              <w:t xml:space="preserve">Gemini concluded: “The system is sound because it treats authority as a mathematical property of the record, not a permission granted by a server.”</w:t>
            </w:r>
          </w:p>
        </w:tc>
      </w:tr>
    </w:tbl>
    <w:p>
      <w:pPr>
        <w:spacing w:after="0" w:before="200"/>
      </w:pPr>
      <w:r>
        <w:t xml:space="preserve"/>
      </w:r>
    </w:p>
    <w:p>
      <w:pPr>
        <w:pStyle w:val="Heading1"/>
        <w:spacing w:after="200" w:before="480"/>
      </w:pPr>
      <w:r>
        <w:rPr>
          <w:rFonts w:ascii="Arial" w:cs="Arial" w:eastAsia="Arial" w:hAnsi="Arial"/>
          <w:b/>
          <w:bCs/>
          <w:color w:val="06101e"/>
          <w:sz w:val="36"/>
          <w:szCs w:val="36"/>
        </w:rPr>
        <w:t xml:space="preserve">Turn 2: CRYPTO_UPGRADE Specimen</w:t>
      </w:r>
    </w:p>
    <w:p>
      <w:pPr>
        <w:spacing w:after="120" w:before="80"/>
      </w:pPr>
      <w:r>
        <w:rPr>
          <w:rFonts w:ascii="Arial" w:cs="Arial" w:eastAsia="Arial" w:hAnsi="Arial"/>
          <w:color w:val="2a2a2a"/>
          <w:sz w:val="22"/>
          <w:szCs w:val="22"/>
        </w:rPr>
        <w:t xml:space="preserve">Gemini generated a minimal canonical YAML specimen for a Post-Quantum Cryptographic Upgrade event. The specimen passed the canonical engine on first attempt, producing a deterministic BLAKE3 hash:</w:t>
      </w:r>
    </w:p>
    <w:p>
      <w:pPr>
        <w:spacing w:after="0" w:before="80"/>
      </w:pPr>
      <w:r>
        <w:t xml:space="preserve"/>
      </w:r>
    </w:p>
    <w:p>
      <w:pPr>
        <w:spacing w:after="80" w:before="80"/>
      </w:pPr>
      <w:r>
        <w:rPr>
          <w:rFonts w:ascii="Courier New" w:cs="Courier New" w:eastAsia="Courier New" w:hAnsi="Courier New"/>
          <w:color w:val="395D85"/>
          <w:sz w:val="17"/>
          <w:szCs w:val="17"/>
        </w:rPr>
        <w:t xml:space="preserve">blake3:ed9af1b8cf935939d13eb1d8ae857303fd58029f6b057421334537a40ed5b4f2</w:t>
      </w:r>
    </w:p>
    <w:p>
      <w:pPr>
        <w:spacing w:after="0" w:before="80"/>
      </w:pPr>
      <w:r>
        <w:t xml:space="preserve"/>
      </w:r>
    </w:p>
    <w:p>
      <w:pPr>
        <w:spacing w:after="120" w:before="80"/>
      </w:pPr>
      <w:r>
        <w:rPr>
          <w:rFonts w:ascii="Arial" w:cs="Arial" w:eastAsia="Arial" w:hAnsi="Arial"/>
          <w:color w:val="2a2a2a"/>
          <w:sz w:val="22"/>
          <w:szCs w:val="22"/>
        </w:rPr>
        <w:t xml:space="preserve">This hash is Entry 1 in the chain. Identical on any machine running the same canonical engine anywhere on Earth.</w:t>
      </w:r>
    </w:p>
    <w:p>
      <w:pPr>
        <w:spacing w:after="0" w:before="200"/>
      </w:pPr>
      <w:r>
        <w:t xml:space="preserve"/>
      </w:r>
    </w:p>
    <w:p>
      <w:pPr>
        <w:pStyle w:val="Heading1"/>
        <w:spacing w:after="200" w:before="480"/>
      </w:pPr>
      <w:r>
        <w:rPr>
          <w:rFonts w:ascii="Arial" w:cs="Arial" w:eastAsia="Arial" w:hAnsi="Arial"/>
          <w:b/>
          <w:bCs/>
          <w:color w:val="06101e"/>
          <w:sz w:val="36"/>
          <w:szCs w:val="36"/>
        </w:rPr>
        <w:t xml:space="preserve">Turn 3: SUCCESSION Specimen and Grammar Enforcement</w:t>
      </w:r>
    </w:p>
    <w:p>
      <w:pPr>
        <w:spacing w:after="120" w:before="80"/>
      </w:pPr>
      <w:r>
        <w:rPr>
          <w:rFonts w:ascii="Arial" w:cs="Arial" w:eastAsia="Arial" w:hAnsi="Arial"/>
          <w:color w:val="2a2a2a"/>
          <w:sz w:val="22"/>
          <w:szCs w:val="22"/>
        </w:rPr>
        <w:t xml:space="preserve">Gemini generated a SUCCESSION event transferring sovereignty from the original deed holder to two heirs. The canonical engine rejected it immediately:</w:t>
      </w:r>
    </w:p>
    <w:p>
      <w:pPr>
        <w:spacing w:after="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e05252" w:sz="3"/>
              <w:left w:val="single" w:color="e05252" w:sz="6"/>
              <w:bottom w:val="single" w:color="ffcccc" w:sz="1"/>
              <w:right w:val="single" w:color="ffcccc" w:sz="1"/>
            </w:tcBorders>
            <w:shd w:fill="FFF5F5" w:val="clear"/>
            <w:tcMar>
              <w:top w:type="dxa" w:w="120"/>
              <w:left w:type="dxa" w:w="160"/>
              <w:bottom w:type="dxa" w:w="120"/>
              <w:right w:type="dxa" w:w="160"/>
            </w:tcMar>
          </w:tcPr>
          <w:p>
            <w:r>
              <w:rPr>
                <w:rFonts w:ascii="Courier New" w:cs="Courier New" w:eastAsia="Courier New" w:hAnsi="Courier New"/>
                <w:color w:val="e05252"/>
                <w:sz w:val="18"/>
                <w:szCs w:val="18"/>
              </w:rPr>
              <w:t xml:space="preserve">REJECT: E-GRAMMAR-DUPEKEY — Duplicate mapping key "heir" (line 7)</w:t>
            </w:r>
          </w:p>
        </w:tc>
      </w:tr>
    </w:tbl>
    <w:p>
      <w:pPr>
        <w:spacing w:after="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left w:val="single" w:color="C9A84C" w:sz="12"/>
              <w:bottom w:val="none"/>
              <w:right w:val="none"/>
            </w:tcBorders>
            <w:shd w:fill="FDF8EC" w:val="clear"/>
            <w:tcMar>
              <w:top w:type="dxa" w:w="160"/>
              <w:left w:type="dxa" w:w="200"/>
              <w:bottom w:type="dxa" w:w="160"/>
              <w:right w:type="dxa" w:w="160"/>
            </w:tcMar>
          </w:tcPr>
          <w:p>
            <w:r>
              <w:rPr>
                <w:rFonts w:ascii="Arial" w:cs="Arial" w:eastAsia="Arial" w:hAnsi="Arial"/>
                <w:i/>
                <w:iCs/>
                <w:color w:val="5a3d00"/>
                <w:sz w:val="21"/>
                <w:szCs w:val="21"/>
              </w:rPr>
              <w:t xml:space="preserve">"This interaction is a perfect Proof of Claim for the Root Zero Vault: my conceptual understanding as an AI was overridden by the validator’s deterministic enforcement of the Canonical Byte Grammar." — Google Gemini</w:t>
            </w:r>
          </w:p>
        </w:tc>
      </w:tr>
    </w:tbl>
    <w:p>
      <w:pPr>
        <w:spacing w:after="0" w:before="80"/>
      </w:pPr>
      <w:r>
        <w:t xml:space="preserve"/>
      </w:r>
    </w:p>
    <w:p>
      <w:pPr>
        <w:spacing w:after="120" w:before="80"/>
      </w:pPr>
      <w:r>
        <w:rPr>
          <w:rFonts w:ascii="Arial" w:cs="Arial" w:eastAsia="Arial" w:hAnsi="Arial"/>
          <w:color w:val="2a2a2a"/>
          <w:sz w:val="22"/>
          <w:szCs w:val="22"/>
        </w:rPr>
        <w:t xml:space="preserve">Gemini corrected the key name — but the error persisted because the new key appeared as a duplicate under the same evaluation context. The validator rejected it again with E-GRAMMAR-DUPEKEY.</w:t>
      </w:r>
    </w:p>
    <w:p>
      <w:pPr>
        <w:spacing w:after="120" w:before="80"/>
      </w:pPr>
      <w:r>
        <w:rPr>
          <w:rFonts w:ascii="Arial" w:cs="Arial" w:eastAsia="Arial" w:hAnsi="Arial"/>
          <w:color w:val="2a2a2a"/>
          <w:sz w:val="22"/>
          <w:szCs w:val="22"/>
        </w:rPr>
        <w:t xml:space="preserve">The correct fix required restructuring the heirs array as plain string scalars with a separate shares mapping. After correction:</w:t>
      </w:r>
    </w:p>
    <w:p>
      <w:pPr>
        <w:spacing w:after="0" w:before="80"/>
      </w:pPr>
      <w:r>
        <w:t xml:space="preserve"/>
      </w:r>
    </w:p>
    <w:p>
      <w:pPr>
        <w:spacing w:after="80" w:before="80"/>
      </w:pPr>
      <w:r>
        <w:rPr>
          <w:rFonts w:ascii="Courier New" w:cs="Courier New" w:eastAsia="Courier New" w:hAnsi="Courier New"/>
          <w:color w:val="395D85"/>
          <w:sz w:val="17"/>
          <w:szCs w:val="17"/>
        </w:rPr>
        <w:t xml:space="preserve">blake3:1e1d7c306b5e1f0772c460d295d9076f70f7da4989581760d0122d7b88eb1339</w:t>
      </w:r>
    </w:p>
    <w:p>
      <w:pPr>
        <w:spacing w:after="0" w:before="200"/>
      </w:pPr>
      <w:r>
        <w:t xml:space="preserve"/>
      </w:r>
    </w:p>
    <w:p>
      <w:pPr>
        <w:pStyle w:val="Heading1"/>
        <w:spacing w:after="200" w:before="480"/>
      </w:pPr>
      <w:r>
        <w:rPr>
          <w:rFonts w:ascii="Arial" w:cs="Arial" w:eastAsia="Arial" w:hAnsi="Arial"/>
          <w:b/>
          <w:bCs/>
          <w:color w:val="06101e"/>
          <w:sz w:val="36"/>
          <w:szCs w:val="36"/>
        </w:rPr>
        <w:t xml:space="preserve">Turn 4: Registry Mirror — ADES Finality</w:t>
      </w:r>
    </w:p>
    <w:p>
      <w:pPr>
        <w:spacing w:after="120" w:before="80"/>
      </w:pPr>
      <w:r>
        <w:rPr>
          <w:rFonts w:ascii="Arial" w:cs="Arial" w:eastAsia="Arial" w:hAnsi="Arial"/>
          <w:color w:val="2a2a2a"/>
          <w:sz w:val="22"/>
          <w:szCs w:val="22"/>
        </w:rPr>
        <w:t xml:space="preserve">To complete the ADES double-entry requirement, Gemini generated the corresponding Public Registry entry. The Registry entry passed canonicalization:</w:t>
      </w:r>
    </w:p>
    <w:p>
      <w:pPr>
        <w:spacing w:after="0" w:before="80"/>
      </w:pPr>
      <w:r>
        <w:t xml:space="preserve"/>
      </w:r>
    </w:p>
    <w:p>
      <w:pPr>
        <w:spacing w:after="80" w:before="80"/>
      </w:pPr>
      <w:r>
        <w:rPr>
          <w:rFonts w:ascii="Courier New" w:cs="Courier New" w:eastAsia="Courier New" w:hAnsi="Courier New"/>
          <w:color w:val="395D85"/>
          <w:sz w:val="17"/>
          <w:szCs w:val="17"/>
        </w:rPr>
        <w:t xml:space="preserve">blake3:f7a8a75249d4af4ac5f523cdb3822208d86a25d5e07b0209a8e7c27089584330</w:t>
      </w:r>
    </w:p>
    <w:p>
      <w:pPr>
        <w:spacing w:after="0" w:before="80"/>
      </w:pPr>
      <w:r>
        <w:t xml:space="preserve"/>
      </w:r>
    </w:p>
    <w:p>
      <w:pPr>
        <w:spacing w:after="120" w:before="80"/>
      </w:pPr>
      <w:r>
        <w:rPr>
          <w:rFonts w:ascii="Arial" w:cs="Arial" w:eastAsia="Arial" w:hAnsi="Arial"/>
          <w:color w:val="2a2a2a"/>
          <w:sz w:val="22"/>
          <w:szCs w:val="22"/>
        </w:rPr>
        <w:t xml:space="preserve">This is Entry 3 — the Registry settlement record. The ADES double-entry is complete.</w:t>
      </w:r>
    </w:p>
    <w:p>
      <w:pPr>
        <w:spacing w:after="0" w:before="200"/>
      </w:pPr>
      <w:r>
        <w:t xml:space="preserve"/>
      </w:r>
    </w:p>
    <w:p>
      <w:pPr>
        <w:pStyle w:val="Heading1"/>
        <w:spacing w:after="200" w:before="480"/>
      </w:pPr>
      <w:r>
        <w:rPr>
          <w:rFonts w:ascii="Arial" w:cs="Arial" w:eastAsia="Arial" w:hAnsi="Arial"/>
          <w:b/>
          <w:bCs/>
          <w:color w:val="06101e"/>
          <w:sz w:val="36"/>
          <w:szCs w:val="36"/>
        </w:rPr>
        <w:t xml:space="preserve">The Sealed Chain</w:t>
      </w:r>
    </w:p>
    <w:p>
      <w:pPr>
        <w:spacing w:after="120" w:before="80"/>
      </w:pPr>
      <w:r>
        <w:rPr>
          <w:rFonts w:ascii="Arial" w:cs="Arial" w:eastAsia="Arial" w:hAnsi="Arial"/>
          <w:color w:val="2a2a2a"/>
          <w:sz w:val="22"/>
          <w:szCs w:val="22"/>
        </w:rPr>
        <w:t xml:space="preserve">The following three entries form a cryptographically linked chain of events, generated by an independent AI, validated by the Root Zero canonical engine:</w:t>
      </w:r>
    </w:p>
    <w:p>
      <w:pPr>
        <w:spacing w:after="0" w:before="12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720"/>
        <w:gridCol w:w="2160"/>
        <w:gridCol w:w="6480"/>
      </w:tblGrid>
      <w:tr>
        <w:trPr>
          <w:tblHeader/>
        </w:trPr>
        <w:tc>
          <w:tcPr>
            <w:tcW w:type="dxa" w:w="720"/>
            <w:tcBorders>
              <w:top w:val="single" w:color="CCCCCC" w:sz="1"/>
              <w:left w:val="single" w:color="CCCCCC" w:sz="1"/>
              <w:bottom w:val="single" w:color="CCCCCC" w:sz="1"/>
              <w:right w:val="single" w:color="CCCCCC" w:sz="1"/>
            </w:tcBorders>
            <w:shd w:fill="06101e" w:val="clear"/>
            <w:tcMar>
              <w:top w:type="dxa" w:w="80"/>
              <w:left w:type="dxa" w:w="120"/>
              <w:bottom w:type="dxa" w:w="80"/>
              <w:right w:type="dxa" w:w="120"/>
            </w:tcMar>
          </w:tcPr>
          <w:p>
            <w:r>
              <w:rPr>
                <w:rFonts w:ascii="Arial" w:cs="Arial" w:eastAsia="Arial" w:hAnsi="Arial"/>
                <w:b/>
                <w:bCs/>
                <w:color w:val="F0ECE2"/>
                <w:sz w:val="18"/>
                <w:szCs w:val="18"/>
              </w:rPr>
              <w:t xml:space="preserve">Entry</w:t>
            </w:r>
          </w:p>
        </w:tc>
        <w:tc>
          <w:tcPr>
            <w:tcW w:type="dxa" w:w="2160"/>
            <w:tcBorders>
              <w:top w:val="single" w:color="CCCCCC" w:sz="1"/>
              <w:left w:val="single" w:color="CCCCCC" w:sz="1"/>
              <w:bottom w:val="single" w:color="CCCCCC" w:sz="1"/>
              <w:right w:val="single" w:color="CCCCCC" w:sz="1"/>
            </w:tcBorders>
            <w:shd w:fill="06101e" w:val="clear"/>
            <w:tcMar>
              <w:top w:type="dxa" w:w="80"/>
              <w:left w:type="dxa" w:w="120"/>
              <w:bottom w:type="dxa" w:w="80"/>
              <w:right w:type="dxa" w:w="120"/>
            </w:tcMar>
          </w:tcPr>
          <w:p>
            <w:r>
              <w:rPr>
                <w:rFonts w:ascii="Arial" w:cs="Arial" w:eastAsia="Arial" w:hAnsi="Arial"/>
                <w:b/>
                <w:bCs/>
                <w:color w:val="F0ECE2"/>
                <w:sz w:val="18"/>
                <w:szCs w:val="18"/>
              </w:rPr>
              <w:t xml:space="preserve">Event Type</w:t>
            </w:r>
          </w:p>
        </w:tc>
        <w:tc>
          <w:tcPr>
            <w:tcW w:type="dxa" w:w="6480"/>
            <w:tcBorders>
              <w:top w:val="single" w:color="CCCCCC" w:sz="1"/>
              <w:left w:val="single" w:color="CCCCCC" w:sz="1"/>
              <w:bottom w:val="single" w:color="CCCCCC" w:sz="1"/>
              <w:right w:val="single" w:color="CCCCCC" w:sz="1"/>
            </w:tcBorders>
            <w:shd w:fill="06101e" w:val="clear"/>
            <w:tcMar>
              <w:top w:type="dxa" w:w="80"/>
              <w:left w:type="dxa" w:w="120"/>
              <w:bottom w:type="dxa" w:w="80"/>
              <w:right w:type="dxa" w:w="120"/>
            </w:tcMar>
          </w:tcPr>
          <w:p>
            <w:r>
              <w:rPr>
                <w:rFonts w:ascii="Arial" w:cs="Arial" w:eastAsia="Arial" w:hAnsi="Arial"/>
                <w:b/>
                <w:bCs/>
                <w:color w:val="F0ECE2"/>
                <w:sz w:val="18"/>
                <w:szCs w:val="18"/>
              </w:rPr>
              <w:t xml:space="preserve">BLAKE3 Hash</w:t>
            </w:r>
          </w:p>
        </w:tc>
      </w:tr>
      <w:tr>
        <w:tc>
          <w:tcPr>
            <w:tcW w:type="dxa" w:w="720"/>
            <w:tcBorders>
              <w:top w:val="single" w:color="CCCCCC" w:sz="1"/>
              <w:left w:val="single" w:color="CCCCCC" w:sz="1"/>
              <w:bottom w:val="single" w:color="CCCCCC" w:sz="1"/>
              <w:right w:val="single" w:color="CCCCCC" w:sz="1"/>
            </w:tcBorders>
            <w:shd w:fill="FAFAF7" w:val="clear"/>
            <w:tcMar>
              <w:top w:type="dxa" w:w="80"/>
              <w:left w:type="dxa" w:w="120"/>
              <w:bottom w:type="dxa" w:w="80"/>
              <w:right w:type="dxa" w:w="120"/>
            </w:tcMar>
          </w:tcPr>
          <w:p>
            <w:r>
              <w:rPr>
                <w:rFonts w:ascii="Arial" w:cs="Arial" w:eastAsia="Arial" w:hAnsi="Arial"/>
                <w:b/>
                <w:bCs/>
                <w:color w:val="06101e"/>
                <w:sz w:val="20"/>
                <w:szCs w:val="20"/>
              </w:rPr>
              <w:t xml:space="preserve">1</w:t>
            </w:r>
          </w:p>
        </w:tc>
        <w:tc>
          <w:tcPr>
            <w:tcW w:type="dxa" w:w="2160"/>
            <w:tcBorders>
              <w:top w:val="single" w:color="CCCCCC" w:sz="1"/>
              <w:left w:val="single" w:color="CCCCCC" w:sz="1"/>
              <w:bottom w:val="single" w:color="CCCCCC" w:sz="1"/>
              <w:right w:val="single" w:color="CCCCCC" w:sz="1"/>
            </w:tcBorders>
            <w:shd w:fill="FAFAF7" w:val="clear"/>
            <w:tcMar>
              <w:top w:type="dxa" w:w="80"/>
              <w:left w:type="dxa" w:w="120"/>
              <w:bottom w:type="dxa" w:w="80"/>
              <w:right w:type="dxa" w:w="120"/>
            </w:tcMar>
          </w:tcPr>
          <w:p>
            <w:r>
              <w:rPr>
                <w:rFonts w:ascii="Arial" w:cs="Arial" w:eastAsia="Arial" w:hAnsi="Arial"/>
                <w:b w:val="false"/>
                <w:bCs w:val="false"/>
                <w:color w:val="2a2a2a"/>
                <w:sz w:val="20"/>
                <w:szCs w:val="20"/>
              </w:rPr>
              <w:t xml:space="preserve">CRYPTO_UPGRADE</w:t>
            </w:r>
          </w:p>
        </w:tc>
        <w:tc>
          <w:tcPr>
            <w:tcW w:type="dxa" w:w="6480"/>
            <w:tcBorders>
              <w:top w:val="single" w:color="CCCCCC" w:sz="1"/>
              <w:left w:val="single" w:color="CCCCCC" w:sz="1"/>
              <w:bottom w:val="single" w:color="CCCCCC" w:sz="1"/>
              <w:right w:val="single" w:color="CCCCCC" w:sz="1"/>
            </w:tcBorders>
            <w:shd w:fill="FAFAF7" w:val="clear"/>
            <w:tcMar>
              <w:top w:type="dxa" w:w="80"/>
              <w:left w:type="dxa" w:w="120"/>
              <w:bottom w:type="dxa" w:w="80"/>
              <w:right w:type="dxa" w:w="120"/>
            </w:tcMar>
          </w:tcPr>
          <w:p>
            <w:r>
              <w:rPr>
                <w:rFonts w:ascii="Courier New" w:cs="Courier New" w:eastAsia="Courier New" w:hAnsi="Courier New"/>
                <w:b w:val="false"/>
                <w:bCs w:val="false"/>
                <w:color w:val="395D85"/>
                <w:sz w:val="16"/>
                <w:szCs w:val="16"/>
              </w:rPr>
              <w:t xml:space="preserve">blake3:ed9af1b8cf935939d13eb1d8ae857303fd58029f6b057421334537a40ed5b4f2</w:t>
            </w:r>
          </w:p>
        </w:tc>
      </w:tr>
      <w:tr>
        <w:tc>
          <w:tcPr>
            <w:tcW w:type="dxa" w:w="72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bCs/>
                <w:color w:val="06101e"/>
                <w:sz w:val="20"/>
                <w:szCs w:val="20"/>
              </w:rPr>
              <w:t xml:space="preserve">2</w:t>
            </w:r>
          </w:p>
        </w:tc>
        <w:tc>
          <w:tcPr>
            <w:tcW w:type="dxa" w:w="21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2a2a2a"/>
                <w:sz w:val="20"/>
                <w:szCs w:val="20"/>
              </w:rPr>
              <w:t xml:space="preserve">SUCCESSION</w:t>
            </w:r>
          </w:p>
        </w:tc>
        <w:tc>
          <w:tcPr>
            <w:tcW w:type="dxa" w:w="64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Courier New" w:cs="Courier New" w:eastAsia="Courier New" w:hAnsi="Courier New"/>
                <w:b w:val="false"/>
                <w:bCs w:val="false"/>
                <w:color w:val="395D85"/>
                <w:sz w:val="16"/>
                <w:szCs w:val="16"/>
              </w:rPr>
              <w:t xml:space="preserve">blake3:1e1d7c306b5e1f0772c460d295d9076f70f7da4989581760d0122d7b88eb1339</w:t>
            </w:r>
          </w:p>
        </w:tc>
      </w:tr>
      <w:tr>
        <w:tc>
          <w:tcPr>
            <w:tcW w:type="dxa" w:w="720"/>
            <w:tcBorders>
              <w:top w:val="single" w:color="CCCCCC" w:sz="1"/>
              <w:left w:val="single" w:color="CCCCCC" w:sz="1"/>
              <w:bottom w:val="single" w:color="CCCCCC" w:sz="1"/>
              <w:right w:val="single" w:color="CCCCCC" w:sz="1"/>
            </w:tcBorders>
            <w:shd w:fill="FAFAF7" w:val="clear"/>
            <w:tcMar>
              <w:top w:type="dxa" w:w="80"/>
              <w:left w:type="dxa" w:w="120"/>
              <w:bottom w:type="dxa" w:w="80"/>
              <w:right w:type="dxa" w:w="120"/>
            </w:tcMar>
          </w:tcPr>
          <w:p>
            <w:r>
              <w:rPr>
                <w:rFonts w:ascii="Arial" w:cs="Arial" w:eastAsia="Arial" w:hAnsi="Arial"/>
                <w:b/>
                <w:bCs/>
                <w:color w:val="06101e"/>
                <w:sz w:val="20"/>
                <w:szCs w:val="20"/>
              </w:rPr>
              <w:t xml:space="preserve">3</w:t>
            </w:r>
          </w:p>
        </w:tc>
        <w:tc>
          <w:tcPr>
            <w:tcW w:type="dxa" w:w="2160"/>
            <w:tcBorders>
              <w:top w:val="single" w:color="CCCCCC" w:sz="1"/>
              <w:left w:val="single" w:color="CCCCCC" w:sz="1"/>
              <w:bottom w:val="single" w:color="CCCCCC" w:sz="1"/>
              <w:right w:val="single" w:color="CCCCCC" w:sz="1"/>
            </w:tcBorders>
            <w:shd w:fill="FAFAF7" w:val="clear"/>
            <w:tcMar>
              <w:top w:type="dxa" w:w="80"/>
              <w:left w:type="dxa" w:w="120"/>
              <w:bottom w:type="dxa" w:w="80"/>
              <w:right w:type="dxa" w:w="120"/>
            </w:tcMar>
          </w:tcPr>
          <w:p>
            <w:r>
              <w:rPr>
                <w:rFonts w:ascii="Arial" w:cs="Arial" w:eastAsia="Arial" w:hAnsi="Arial"/>
                <w:b w:val="false"/>
                <w:bCs w:val="false"/>
                <w:color w:val="2a2a2a"/>
                <w:sz w:val="20"/>
                <w:szCs w:val="20"/>
              </w:rPr>
              <w:t xml:space="preserve">SUCCESSION_RECORD</w:t>
            </w:r>
          </w:p>
        </w:tc>
        <w:tc>
          <w:tcPr>
            <w:tcW w:type="dxa" w:w="6480"/>
            <w:tcBorders>
              <w:top w:val="single" w:color="CCCCCC" w:sz="1"/>
              <w:left w:val="single" w:color="CCCCCC" w:sz="1"/>
              <w:bottom w:val="single" w:color="CCCCCC" w:sz="1"/>
              <w:right w:val="single" w:color="CCCCCC" w:sz="1"/>
            </w:tcBorders>
            <w:shd w:fill="FAFAF7" w:val="clear"/>
            <w:tcMar>
              <w:top w:type="dxa" w:w="80"/>
              <w:left w:type="dxa" w:w="120"/>
              <w:bottom w:type="dxa" w:w="80"/>
              <w:right w:type="dxa" w:w="120"/>
            </w:tcMar>
          </w:tcPr>
          <w:p>
            <w:r>
              <w:rPr>
                <w:rFonts w:ascii="Courier New" w:cs="Courier New" w:eastAsia="Courier New" w:hAnsi="Courier New"/>
                <w:b w:val="false"/>
                <w:bCs w:val="false"/>
                <w:color w:val="395D85"/>
                <w:sz w:val="16"/>
                <w:szCs w:val="16"/>
              </w:rPr>
              <w:t xml:space="preserve">blake3:f7a8a75249d4af4ac5f523cdb3822208d86a25d5e07b0209a8e7c27089584330</w:t>
            </w:r>
          </w:p>
        </w:tc>
      </w:tr>
    </w:tbl>
    <w:p>
      <w:pPr>
        <w:spacing w:after="0" w:before="120"/>
      </w:pPr>
      <w:r>
        <w:t xml:space="preserve"/>
      </w:r>
    </w:p>
    <w:p>
      <w:pPr>
        <w:spacing w:after="120" w:before="80"/>
      </w:pPr>
      <w:r>
        <w:rPr>
          <w:rFonts w:ascii="Arial" w:cs="Arial" w:eastAsia="Arial" w:hAnsi="Arial"/>
          <w:color w:val="2a2a2a"/>
          <w:sz w:val="22"/>
          <w:szCs w:val="22"/>
        </w:rPr>
        <w:t xml:space="preserve">Each hash is deterministic. Any machine running the Root Zero canonical engine will produce the same three hexadecimal strings from the same inputs. The chain is independently verifiable, offline, without access to any server.</w:t>
      </w:r>
    </w:p>
    <w:p>
      <w:pPr>
        <w:spacing w:after="0" w:before="200"/>
      </w:pPr>
      <w:r>
        <w:t xml:space="preserve"/>
      </w:r>
    </w:p>
    <w:p>
      <w:pPr>
        <w:pStyle w:val="Heading1"/>
        <w:spacing w:after="200" w:before="480"/>
      </w:pPr>
      <w:r>
        <w:rPr>
          <w:rFonts w:ascii="Arial" w:cs="Arial" w:eastAsia="Arial" w:hAnsi="Arial"/>
          <w:b/>
          <w:bCs/>
          <w:color w:val="06101e"/>
          <w:sz w:val="36"/>
          <w:szCs w:val="36"/>
        </w:rPr>
        <w:t xml:space="preserve">Key Findings</w:t>
      </w:r>
    </w:p>
    <w:p>
      <w:pPr>
        <w:pStyle w:val="Heading2"/>
        <w:spacing w:after="140" w:before="320"/>
      </w:pPr>
      <w:r>
        <w:rPr>
          <w:rFonts w:ascii="Arial" w:cs="Arial" w:eastAsia="Arial" w:hAnsi="Arial"/>
          <w:b/>
          <w:bCs/>
          <w:color w:val="06101e"/>
          <w:sz w:val="26"/>
          <w:szCs w:val="26"/>
        </w:rPr>
        <w:t xml:space="preserve">1. The Grammar Is the Law</w:t>
      </w:r>
    </w:p>
    <w:p>
      <w:pPr>
        <w:spacing w:after="120" w:before="80"/>
      </w:pPr>
      <w:r>
        <w:rPr>
          <w:rFonts w:ascii="Arial" w:cs="Arial" w:eastAsia="Arial" w:hAnsi="Arial"/>
          <w:color w:val="2a2a2a"/>
          <w:sz w:val="22"/>
          <w:szCs w:val="22"/>
        </w:rPr>
        <w:t xml:space="preserve">Gemini was caught by E-GRAMMAR-DUPEKEY twice — not because its conceptual understanding was wrong, but because the physical byte arrangement violated a strict structural rule. Authority is geometry, not opinion. The validator has no discretion.</w:t>
      </w:r>
    </w:p>
    <w:p>
      <w:pPr>
        <w:pStyle w:val="Heading2"/>
        <w:spacing w:after="140" w:before="320"/>
      </w:pPr>
      <w:r>
        <w:rPr>
          <w:rFonts w:ascii="Arial" w:cs="Arial" w:eastAsia="Arial" w:hAnsi="Arial"/>
          <w:b/>
          <w:bCs/>
          <w:color w:val="06101e"/>
          <w:sz w:val="26"/>
          <w:szCs w:val="26"/>
        </w:rPr>
        <w:t xml:space="preserve">2. Independent AI Can Navigate the Constitution</w:t>
      </w:r>
    </w:p>
    <w:p>
      <w:pPr>
        <w:spacing w:after="120" w:before="80"/>
      </w:pPr>
      <w:r>
        <w:rPr>
          <w:rFonts w:ascii="Arial" w:cs="Arial" w:eastAsia="Arial" w:hAnsi="Arial"/>
          <w:color w:val="2a2a2a"/>
          <w:sz w:val="22"/>
          <w:szCs w:val="22"/>
        </w:rPr>
        <w:t xml:space="preserve">After a single cold read of 6,365 lines of constitutional YAML, Gemini generated structurally valid entries for three different event types without human assistance.</w:t>
      </w:r>
    </w:p>
    <w:p>
      <w:pPr>
        <w:pStyle w:val="Heading2"/>
        <w:spacing w:after="140" w:before="320"/>
      </w:pPr>
      <w:r>
        <w:rPr>
          <w:rFonts w:ascii="Arial" w:cs="Arial" w:eastAsia="Arial" w:hAnsi="Arial"/>
          <w:b/>
          <w:bCs/>
          <w:color w:val="06101e"/>
          <w:sz w:val="26"/>
          <w:szCs w:val="26"/>
        </w:rPr>
        <w:t xml:space="preserve">3. No Mathematical Counterexample Found</w:t>
      </w:r>
    </w:p>
    <w:p>
      <w:pPr>
        <w:spacing w:after="120" w:before="80"/>
      </w:pPr>
      <w:r>
        <w:rPr>
          <w:rFonts w:ascii="Arial" w:cs="Arial" w:eastAsia="Arial" w:hAnsi="Arial"/>
          <w:color w:val="2a2a2a"/>
          <w:sz w:val="22"/>
          <w:szCs w:val="22"/>
        </w:rPr>
        <w:t xml:space="preserve">Gemini identified three legitimate operational challenges but found no flaw in the mathematical claims. The bijection holds. The collision-resistance holds. The hierarchy cycle claim holds.</w:t>
      </w:r>
    </w:p>
    <w:p>
      <w:pPr>
        <w:pStyle w:val="Heading2"/>
        <w:spacing w:after="140" w:before="320"/>
      </w:pPr>
      <w:r>
        <w:rPr>
          <w:rFonts w:ascii="Arial" w:cs="Arial" w:eastAsia="Arial" w:hAnsi="Arial"/>
          <w:b/>
          <w:bCs/>
          <w:color w:val="06101e"/>
          <w:sz w:val="26"/>
          <w:szCs w:val="26"/>
        </w:rPr>
        <w:t xml:space="preserve">4. The Challenge Works as Designed</w:t>
      </w:r>
    </w:p>
    <w:p>
      <w:pPr>
        <w:spacing w:after="120" w:before="80"/>
      </w:pPr>
      <w:r>
        <w:rPr>
          <w:rFonts w:ascii="Arial" w:cs="Arial" w:eastAsia="Arial" w:hAnsi="Arial"/>
          <w:color w:val="2a2a2a"/>
          <w:sz w:val="22"/>
          <w:szCs w:val="22"/>
        </w:rPr>
        <w:t xml:space="preserve">The evaluation loop is self-contained: download the YAML, upload to any AI, watch it try to break the grammar, watch the validator catch the errors. No human judgment required.</w:t>
      </w:r>
    </w:p>
    <w:p>
      <w:pPr>
        <w:pStyle w:val="Heading2"/>
        <w:spacing w:after="140" w:before="320"/>
      </w:pPr>
      <w:r>
        <w:rPr>
          <w:rFonts w:ascii="Arial" w:cs="Arial" w:eastAsia="Arial" w:hAnsi="Arial"/>
          <w:b/>
          <w:bCs/>
          <w:color w:val="06101e"/>
          <w:sz w:val="26"/>
          <w:szCs w:val="26"/>
        </w:rPr>
        <w:t xml:space="preserve">5. Death Does Not Cause a Blackout</w:t>
      </w:r>
    </w:p>
    <w:p>
      <w:pPr>
        <w:spacing w:after="120" w:before="80"/>
      </w:pPr>
      <w:r>
        <w:rPr>
          <w:rFonts w:ascii="Arial" w:cs="Arial" w:eastAsia="Arial" w:hAnsi="Arial"/>
          <w:color w:val="2a2a2a"/>
          <w:sz w:val="22"/>
          <w:szCs w:val="22"/>
        </w:rPr>
        <w:t xml:space="preserve">The succession chain demonstrates P03 — Digital Inheritance. Sovereignty transferred from RootZero1976 to two heirs via a pre-declared, non-Turing succession plan, requiring no central administrator, no password reset, no vendor intervention.</w:t>
      </w:r>
    </w:p>
    <w:p>
      <w:pPr>
        <w:spacing w:after="0" w:before="200"/>
      </w:pPr>
      <w:r>
        <w:t xml:space="preserve"/>
      </w:r>
    </w:p>
    <w:p>
      <w:pPr>
        <w:pStyle w:val="Heading1"/>
        <w:spacing w:after="200" w:before="480"/>
      </w:pPr>
      <w:r>
        <w:rPr>
          <w:rFonts w:ascii="Arial" w:cs="Arial" w:eastAsia="Arial" w:hAnsi="Arial"/>
          <w:b/>
          <w:bCs/>
          <w:color w:val="06101e"/>
          <w:sz w:val="36"/>
          <w:szCs w:val="36"/>
        </w:rPr>
        <w:t xml:space="preserve">Gemini’s Final Verdict</w:t>
      </w:r>
    </w:p>
    <w:p>
      <w:pPr>
        <w:spacing w:after="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left w:val="single" w:color="C9A84C" w:sz="12"/>
              <w:bottom w:val="none"/>
              <w:right w:val="none"/>
            </w:tcBorders>
            <w:shd w:fill="FDF8EC" w:val="clear"/>
            <w:tcMar>
              <w:top w:type="dxa" w:w="160"/>
              <w:left w:type="dxa" w:w="200"/>
              <w:bottom w:type="dxa" w:w="160"/>
              <w:right w:type="dxa" w:w="160"/>
            </w:tcMar>
          </w:tcPr>
          <w:p>
            <w:r>
              <w:rPr>
                <w:rFonts w:ascii="Arial" w:cs="Arial" w:eastAsia="Arial" w:hAnsi="Arial"/>
                <w:i/>
                <w:iCs/>
                <w:color w:val="5a3d00"/>
                <w:sz w:val="21"/>
                <w:szCs w:val="21"/>
              </w:rPr>
              <w:t xml:space="preserve">"The Root Zero Vault has effectively demonstrated Ontological Security. We have successfully moved from a state of Secret Zero — depending on initial setup ceremonies — to a state of Structural Identity, where the legitimacy of the heirs to RootZero1976 is now an inescapable fact of the mathematical record. The challenge stands." — Google Gemini, April 3, 2026, after four evaluation turns and three validated BLAKE3 hashes</w:t>
            </w:r>
          </w:p>
        </w:tc>
      </w:tr>
    </w:tbl>
    <w:p>
      <w:pPr>
        <w:spacing w:after="0" w:before="200"/>
      </w:pPr>
      <w:r>
        <w:t xml:space="preserve"/>
      </w:r>
    </w:p>
    <w:p>
      <w:pPr>
        <w:pStyle w:val="Heading1"/>
        <w:spacing w:after="200" w:before="480"/>
      </w:pPr>
      <w:r>
        <w:rPr>
          <w:rFonts w:ascii="Arial" w:cs="Arial" w:eastAsia="Arial" w:hAnsi="Arial"/>
          <w:b/>
          <w:bCs/>
          <w:color w:val="06101e"/>
          <w:sz w:val="36"/>
          <w:szCs w:val="36"/>
        </w:rPr>
        <w:t xml:space="preserve">About Root Zero Vault</w:t>
      </w:r>
    </w:p>
    <w:p>
      <w:pPr>
        <w:spacing w:after="120" w:before="80"/>
      </w:pPr>
      <w:r>
        <w:rPr>
          <w:rFonts w:ascii="Arial" w:cs="Arial" w:eastAsia="Arial" w:hAnsi="Arial"/>
          <w:color w:val="2a2a2a"/>
          <w:sz w:val="22"/>
          <w:szCs w:val="22"/>
        </w:rPr>
        <w:t xml:space="preserve">Root Zero Vault Inc. is a Delaware corporation building RSBIS — the Recursive Stage-Based Identifier System — a constitutional AI governance infrastructure.</w:t>
      </w:r>
    </w:p>
    <w:p>
      <w:pPr>
        <w:spacing w:after="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0"/>
        <w:gridCol w:w="6960"/>
      </w:tblGrid>
      <w:tr>
        <w:tc>
          <w:tcPr>
            <w:tcW w:type="dxa" w:w="2400"/>
            <w:tcBorders>
              <w:top w:val="single" w:color="CCCCCC" w:sz="1"/>
              <w:left w:val="single" w:color="CCCCCC" w:sz="1"/>
              <w:bottom w:val="single" w:color="CCCCCC" w:sz="1"/>
              <w:right w:val="single" w:color="CCCCCC" w:sz="1"/>
            </w:tcBorders>
            <w:shd w:fill="F0EDE6" w:val="clear"/>
            <w:tcMar>
              <w:top w:type="dxa" w:w="80"/>
              <w:left w:type="dxa" w:w="120"/>
              <w:bottom w:type="dxa" w:w="80"/>
              <w:right w:type="dxa" w:w="120"/>
            </w:tcMar>
          </w:tcPr>
          <w:p>
            <w:r>
              <w:rPr>
                <w:rFonts w:ascii="Arial" w:cs="Arial" w:eastAsia="Arial" w:hAnsi="Arial"/>
                <w:b/>
                <w:bCs/>
                <w:color w:val="06101e"/>
                <w:sz w:val="20"/>
                <w:szCs w:val="20"/>
              </w:rPr>
              <w:t xml:space="preserve">SDK</w:t>
            </w:r>
          </w:p>
        </w:tc>
        <w:tc>
          <w:tcPr>
            <w:tcW w:type="dxa" w:w="69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2a2a2a"/>
                <w:sz w:val="20"/>
                <w:szCs w:val="20"/>
              </w:rPr>
              <w:t xml:space="preserve">19-crate Rust workspace — 110,521 lines — 2,150 tests — 0 failures</w:t>
            </w:r>
          </w:p>
        </w:tc>
      </w:tr>
      <w:tr>
        <w:tc>
          <w:tcPr>
            <w:tcW w:type="dxa" w:w="2400"/>
            <w:tcBorders>
              <w:top w:val="single" w:color="CCCCCC" w:sz="1"/>
              <w:left w:val="single" w:color="CCCCCC" w:sz="1"/>
              <w:bottom w:val="single" w:color="CCCCCC" w:sz="1"/>
              <w:right w:val="single" w:color="CCCCCC" w:sz="1"/>
            </w:tcBorders>
            <w:shd w:fill="F0EDE6" w:val="clear"/>
            <w:tcMar>
              <w:top w:type="dxa" w:w="80"/>
              <w:left w:type="dxa" w:w="120"/>
              <w:bottom w:type="dxa" w:w="80"/>
              <w:right w:type="dxa" w:w="120"/>
            </w:tcMar>
          </w:tcPr>
          <w:p>
            <w:r>
              <w:rPr>
                <w:rFonts w:ascii="Arial" w:cs="Arial" w:eastAsia="Arial" w:hAnsi="Arial"/>
                <w:b/>
                <w:bCs/>
                <w:color w:val="06101e"/>
                <w:sz w:val="20"/>
                <w:szCs w:val="20"/>
              </w:rPr>
              <w:t xml:space="preserve">WASM Engine</w:t>
            </w:r>
          </w:p>
        </w:tc>
        <w:tc>
          <w:tcPr>
            <w:tcW w:type="dxa" w:w="69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2a2a2a"/>
                <w:sz w:val="20"/>
                <w:szCs w:val="20"/>
              </w:rPr>
              <w:t xml:space="preserve">499KB — runs fully offline in any browser — zero network dependencies</w:t>
            </w:r>
          </w:p>
        </w:tc>
      </w:tr>
      <w:tr>
        <w:tc>
          <w:tcPr>
            <w:tcW w:type="dxa" w:w="2400"/>
            <w:tcBorders>
              <w:top w:val="single" w:color="CCCCCC" w:sz="1"/>
              <w:left w:val="single" w:color="CCCCCC" w:sz="1"/>
              <w:bottom w:val="single" w:color="CCCCCC" w:sz="1"/>
              <w:right w:val="single" w:color="CCCCCC" w:sz="1"/>
            </w:tcBorders>
            <w:shd w:fill="F0EDE6" w:val="clear"/>
            <w:tcMar>
              <w:top w:type="dxa" w:w="80"/>
              <w:left w:type="dxa" w:w="120"/>
              <w:bottom w:type="dxa" w:w="80"/>
              <w:right w:type="dxa" w:w="120"/>
            </w:tcMar>
          </w:tcPr>
          <w:p>
            <w:r>
              <w:rPr>
                <w:rFonts w:ascii="Arial" w:cs="Arial" w:eastAsia="Arial" w:hAnsi="Arial"/>
                <w:b/>
                <w:bCs/>
                <w:color w:val="06101e"/>
                <w:sz w:val="20"/>
                <w:szCs w:val="20"/>
              </w:rPr>
              <w:t xml:space="preserve">Cryptography</w:t>
            </w:r>
          </w:p>
        </w:tc>
        <w:tc>
          <w:tcPr>
            <w:tcW w:type="dxa" w:w="69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2a2a2a"/>
                <w:sz w:val="20"/>
                <w:szCs w:val="20"/>
              </w:rPr>
              <w:t xml:space="preserve">BLAKE3 + Ed25519 + CRYSTALS-Dilithium3 (NIST PQC standard)</w:t>
            </w:r>
          </w:p>
        </w:tc>
      </w:tr>
      <w:tr>
        <w:tc>
          <w:tcPr>
            <w:tcW w:type="dxa" w:w="2400"/>
            <w:tcBorders>
              <w:top w:val="single" w:color="CCCCCC" w:sz="1"/>
              <w:left w:val="single" w:color="CCCCCC" w:sz="1"/>
              <w:bottom w:val="single" w:color="CCCCCC" w:sz="1"/>
              <w:right w:val="single" w:color="CCCCCC" w:sz="1"/>
            </w:tcBorders>
            <w:shd w:fill="F0EDE6" w:val="clear"/>
            <w:tcMar>
              <w:top w:type="dxa" w:w="80"/>
              <w:left w:type="dxa" w:w="120"/>
              <w:bottom w:type="dxa" w:w="80"/>
              <w:right w:type="dxa" w:w="120"/>
            </w:tcMar>
          </w:tcPr>
          <w:p>
            <w:r>
              <w:rPr>
                <w:rFonts w:ascii="Arial" w:cs="Arial" w:eastAsia="Arial" w:hAnsi="Arial"/>
                <w:b/>
                <w:bCs/>
                <w:color w:val="06101e"/>
                <w:sz w:val="20"/>
                <w:szCs w:val="20"/>
              </w:rPr>
              <w:t xml:space="preserve">Policies</w:t>
            </w:r>
          </w:p>
        </w:tc>
        <w:tc>
          <w:tcPr>
            <w:tcW w:type="dxa" w:w="69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2a2a2a"/>
                <w:sz w:val="20"/>
                <w:szCs w:val="20"/>
              </w:rPr>
              <w:t xml:space="preserve">75 VaultLogic policies — 446 policy tests — 0 failures</w:t>
            </w:r>
          </w:p>
        </w:tc>
      </w:tr>
      <w:tr>
        <w:tc>
          <w:tcPr>
            <w:tcW w:type="dxa" w:w="2400"/>
            <w:tcBorders>
              <w:top w:val="single" w:color="CCCCCC" w:sz="1"/>
              <w:left w:val="single" w:color="CCCCCC" w:sz="1"/>
              <w:bottom w:val="single" w:color="CCCCCC" w:sz="1"/>
              <w:right w:val="single" w:color="CCCCCC" w:sz="1"/>
            </w:tcBorders>
            <w:shd w:fill="F0EDE6" w:val="clear"/>
            <w:tcMar>
              <w:top w:type="dxa" w:w="80"/>
              <w:left w:type="dxa" w:w="120"/>
              <w:bottom w:type="dxa" w:w="80"/>
              <w:right w:type="dxa" w:w="120"/>
            </w:tcMar>
          </w:tcPr>
          <w:p>
            <w:r>
              <w:rPr>
                <w:rFonts w:ascii="Arial" w:cs="Arial" w:eastAsia="Arial" w:hAnsi="Arial"/>
                <w:b/>
                <w:bCs/>
                <w:color w:val="06101e"/>
                <w:sz w:val="20"/>
                <w:szCs w:val="20"/>
              </w:rPr>
              <w:t xml:space="preserve">Website</w:t>
            </w:r>
          </w:p>
        </w:tc>
        <w:tc>
          <w:tcPr>
            <w:tcW w:type="dxa" w:w="69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2a2a2a"/>
                <w:sz w:val="20"/>
                <w:szCs w:val="20"/>
              </w:rPr>
              <w:t xml:space="preserve">rootzerovault.com</w:t>
            </w:r>
          </w:p>
        </w:tc>
      </w:tr>
      <w:tr>
        <w:tc>
          <w:tcPr>
            <w:tcW w:type="dxa" w:w="2400"/>
            <w:tcBorders>
              <w:top w:val="single" w:color="CCCCCC" w:sz="1"/>
              <w:left w:val="single" w:color="CCCCCC" w:sz="1"/>
              <w:bottom w:val="single" w:color="CCCCCC" w:sz="1"/>
              <w:right w:val="single" w:color="CCCCCC" w:sz="1"/>
            </w:tcBorders>
            <w:shd w:fill="F0EDE6" w:val="clear"/>
            <w:tcMar>
              <w:top w:type="dxa" w:w="80"/>
              <w:left w:type="dxa" w:w="120"/>
              <w:bottom w:type="dxa" w:w="80"/>
              <w:right w:type="dxa" w:w="120"/>
            </w:tcMar>
          </w:tcPr>
          <w:p>
            <w:r>
              <w:rPr>
                <w:rFonts w:ascii="Arial" w:cs="Arial" w:eastAsia="Arial" w:hAnsi="Arial"/>
                <w:b/>
                <w:bCs/>
                <w:color w:val="06101e"/>
                <w:sz w:val="20"/>
                <w:szCs w:val="20"/>
              </w:rPr>
              <w:t xml:space="preserve">Contact</w:t>
            </w:r>
          </w:p>
        </w:tc>
        <w:tc>
          <w:tcPr>
            <w:tcW w:type="dxa" w:w="69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2a2a2a"/>
                <w:sz w:val="20"/>
                <w:szCs w:val="20"/>
              </w:rPr>
              <w:t xml:space="preserve">deen_saleh@rootzerovault.com</w:t>
            </w:r>
          </w:p>
        </w:tc>
      </w:tr>
      <w:tr>
        <w:tc>
          <w:tcPr>
            <w:tcW w:type="dxa" w:w="2400"/>
            <w:tcBorders>
              <w:top w:val="single" w:color="CCCCCC" w:sz="1"/>
              <w:left w:val="single" w:color="CCCCCC" w:sz="1"/>
              <w:bottom w:val="single" w:color="CCCCCC" w:sz="1"/>
              <w:right w:val="single" w:color="CCCCCC" w:sz="1"/>
            </w:tcBorders>
            <w:shd w:fill="F0EDE6" w:val="clear"/>
            <w:tcMar>
              <w:top w:type="dxa" w:w="80"/>
              <w:left w:type="dxa" w:w="120"/>
              <w:bottom w:type="dxa" w:w="80"/>
              <w:right w:type="dxa" w:w="120"/>
            </w:tcMar>
          </w:tcPr>
          <w:p>
            <w:r>
              <w:rPr>
                <w:rFonts w:ascii="Arial" w:cs="Arial" w:eastAsia="Arial" w:hAnsi="Arial"/>
                <w:b/>
                <w:bCs/>
                <w:color w:val="06101e"/>
                <w:sz w:val="20"/>
                <w:szCs w:val="20"/>
              </w:rPr>
              <w:t xml:space="preserve">Founder</w:t>
            </w:r>
          </w:p>
        </w:tc>
        <w:tc>
          <w:tcPr>
            <w:tcW w:type="dxa" w:w="69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2a2a2a"/>
                <w:sz w:val="20"/>
                <w:szCs w:val="20"/>
              </w:rPr>
              <w:t xml:space="preserve">Hosameldeen (Deen) Saleh — CPA / MBA / CISA</w:t>
            </w:r>
          </w:p>
        </w:tc>
      </w:tr>
    </w:tbl>
    <w:p>
      <w:pPr>
        <w:spacing w:after="0" w:before="160"/>
      </w:pPr>
      <w:r>
        <w:t xml:space="preserve"/>
      </w:r>
    </w:p>
    <w:p>
      <w:pPr>
        <w:spacing w:after="120" w:before="80"/>
      </w:pPr>
      <w:r>
        <w:rPr>
          <w:rFonts w:ascii="Arial" w:cs="Arial" w:eastAsia="Arial" w:hAnsi="Arial"/>
          <w:color w:val="2a2a2a"/>
          <w:sz w:val="22"/>
          <w:szCs w:val="22"/>
        </w:rPr>
        <w:t xml:space="preserve">Genesis CVID:</w:t>
      </w:r>
    </w:p>
    <w:p>
      <w:pPr>
        <w:spacing w:after="60" w:before="60"/>
      </w:pPr>
      <w:r>
        <w:rPr>
          <w:rFonts w:ascii="Courier New" w:cs="Courier New" w:eastAsia="Courier New" w:hAnsi="Courier New"/>
          <w:color w:val="395D85"/>
          <w:sz w:val="18"/>
          <w:szCs w:val="18"/>
        </w:rPr>
        <w:t xml:space="preserve">cvid:blake3:1544ff7dd978d911083bd60a7a4e6ba9647996bfdefb62aa8a045ccb63158867</w:t>
      </w:r>
    </w:p>
    <w:p>
      <w:pPr>
        <w:spacing w:after="120" w:before="80"/>
      </w:pPr>
      <w:r>
        <w:rPr>
          <w:rFonts w:ascii="Arial" w:cs="Arial" w:eastAsia="Arial" w:hAnsi="Arial"/>
          <w:i/>
          <w:iCs/>
          <w:color w:val="8a8a8a"/>
          <w:sz w:val="22"/>
          <w:szCs w:val="22"/>
        </w:rPr>
        <w:t xml:space="preserve">Sealed March 14, 2026 — Immutable from Genesis</w:t>
      </w:r>
    </w:p>
    <w:sectPr>
      <w:headerReference w:type="default" r:id="rId7"/>
      <w:footerReference w:type="default" r:id="rId8"/>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e8e5de" w:sz="2"/>
      </w:pBdr>
      <w:spacing w:before="80"/>
    </w:pPr>
    <w:r>
      <w:rPr>
        <w:rFonts w:ascii="Arial" w:cs="Arial" w:eastAsia="Arial" w:hAnsi="Arial"/>
        <w:color w:val="8a8a8a"/>
        <w:sz w:val="16"/>
        <w:szCs w:val="16"/>
      </w:rPr>
      <w:t xml:space="preserve">Root Zero Vault Inc.  ·  rootzerovault.com  ·  deen_saleh@rootzerovault.com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C9A84C" w:sz="4"/>
      </w:pBdr>
      <w:spacing w:after="0"/>
    </w:pPr>
    <w:r>
      <w:rPr>
        <w:rFonts w:ascii="Arial" w:cs="Arial" w:eastAsia="Arial" w:hAnsi="Arial"/>
        <w:color w:val="8a8a8a"/>
        <w:sz w:val="18"/>
        <w:szCs w:val="18"/>
      </w:rPr>
      <w:t xml:space="preserve">ROOT ZERO VAULT  ·  Independent AI Evaluation  ·  April 3, 2026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200" w:before="480"/>
      <w:outlineLvl w:val="0"/>
    </w:pPr>
    <w:rPr>
      <w:rFonts w:ascii="Arial" w:cs="Arial" w:eastAsia="Arial" w:hAnsi="Arial"/>
      <w:b/>
      <w:bCs/>
      <w:color w:val="06101e"/>
      <w:sz w:val="36"/>
      <w:szCs w:val="36"/>
    </w:rPr>
  </w:style>
  <w:style w:type="paragraph" w:styleId="Heading2">
    <w:name w:val="Heading 2"/>
    <w:basedOn w:val="Normal"/>
    <w:next w:val="Normal"/>
    <w:qFormat/>
    <w:pPr>
      <w:spacing w:after="140" w:before="320"/>
      <w:outlineLvl w:val="1"/>
    </w:pPr>
    <w:rPr>
      <w:rFonts w:ascii="Arial" w:cs="Arial" w:eastAsia="Arial" w:hAnsi="Arial"/>
      <w:b/>
      <w:bCs/>
      <w:color w:val="06101e"/>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2026-04-05T16:59:37.187Z</dcterms:created>
  <dcterms:modified xsi:type="dcterms:W3CDTF">2026-04-05T16:59:37.188Z</dcterms:modified>
</cp:coreProperties>
</file>

<file path=docProps/custom.xml><?xml version="1.0" encoding="utf-8"?>
<Properties xmlns="http://schemas.openxmlformats.org/officeDocument/2006/custom-properties" xmlns:vt="http://schemas.openxmlformats.org/officeDocument/2006/docPropsVTypes"/>
</file>